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CFCB" w14:textId="77777777" w:rsidR="00DB1F98" w:rsidRDefault="00DB1F98" w:rsidP="00D07EB7">
      <w:pPr>
        <w:spacing w:after="240" w:line="276" w:lineRule="auto"/>
        <w:jc w:val="both"/>
        <w:rPr>
          <w:rFonts w:ascii="Arial" w:eastAsia="Calibri" w:hAnsi="Arial" w:cs="Arial"/>
          <w:b/>
          <w:bCs/>
          <w:sz w:val="24"/>
          <w:szCs w:val="24"/>
          <w:lang w:val="en-GB"/>
        </w:rPr>
      </w:pPr>
    </w:p>
    <w:p w14:paraId="2808B9DA" w14:textId="3DE7404E"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b/>
          <w:bCs/>
          <w:sz w:val="24"/>
          <w:szCs w:val="24"/>
          <w:lang w:val="en-GB"/>
        </w:rPr>
        <w:t>Critical Incident Policy</w:t>
      </w:r>
    </w:p>
    <w:p w14:paraId="71CEB2EA" w14:textId="4CE9EBCF" w:rsidR="00B46A9F" w:rsidRPr="00D07EB7" w:rsidRDefault="00B46A9F" w:rsidP="00D07EB7">
      <w:pPr>
        <w:spacing w:before="360" w:after="240" w:line="276" w:lineRule="auto"/>
        <w:jc w:val="both"/>
        <w:rPr>
          <w:rFonts w:ascii="Arial" w:eastAsia="Calibri" w:hAnsi="Arial" w:cs="Arial"/>
          <w:sz w:val="24"/>
          <w:szCs w:val="24"/>
          <w:lang w:val="en-GB"/>
        </w:rPr>
      </w:pPr>
      <w:r w:rsidRPr="00D07EB7">
        <w:rPr>
          <w:rFonts w:ascii="Arial" w:eastAsia="Calibri" w:hAnsi="Arial" w:cs="Arial"/>
          <w:i/>
          <w:iCs/>
          <w:sz w:val="24"/>
          <w:szCs w:val="24"/>
          <w:lang w:val="en-GB"/>
        </w:rPr>
        <w:t>*Please note unless otherwise stated this policy covers our Early Learning and Childcare, School Aged Childcare</w:t>
      </w:r>
      <w:r w:rsidR="00764FB3">
        <w:rPr>
          <w:rFonts w:ascii="Arial" w:eastAsia="Calibri" w:hAnsi="Arial" w:cs="Arial"/>
          <w:i/>
          <w:iCs/>
          <w:sz w:val="24"/>
          <w:szCs w:val="24"/>
          <w:lang w:val="en-GB"/>
        </w:rPr>
        <w:t xml:space="preserve"> and </w:t>
      </w:r>
      <w:r w:rsidRPr="00D07EB7">
        <w:rPr>
          <w:rFonts w:ascii="Arial" w:eastAsia="Calibri" w:hAnsi="Arial" w:cs="Arial"/>
          <w:i/>
          <w:iCs/>
          <w:sz w:val="24"/>
          <w:szCs w:val="24"/>
          <w:lang w:val="en-GB"/>
        </w:rPr>
        <w:t>Additional Support Need</w:t>
      </w:r>
      <w:r w:rsidR="00764FB3">
        <w:rPr>
          <w:rFonts w:ascii="Arial" w:eastAsia="Calibri" w:hAnsi="Arial" w:cs="Arial"/>
          <w:i/>
          <w:iCs/>
          <w:sz w:val="24"/>
          <w:szCs w:val="24"/>
          <w:lang w:val="en-GB"/>
        </w:rPr>
        <w:t>s</w:t>
      </w:r>
      <w:r w:rsidRPr="00D07EB7">
        <w:rPr>
          <w:rFonts w:ascii="Arial" w:eastAsia="Calibri" w:hAnsi="Arial" w:cs="Arial"/>
          <w:i/>
          <w:iCs/>
          <w:sz w:val="24"/>
          <w:szCs w:val="24"/>
          <w:lang w:val="en-GB"/>
        </w:rPr>
        <w:t>.</w:t>
      </w:r>
    </w:p>
    <w:p w14:paraId="21B2A93B"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b/>
          <w:bCs/>
          <w:sz w:val="24"/>
          <w:szCs w:val="24"/>
          <w:lang w:val="en-GB"/>
        </w:rPr>
        <w:t>Introduction:</w:t>
      </w:r>
    </w:p>
    <w:p w14:paraId="5E12F767"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At </w:t>
      </w:r>
      <w:r w:rsidRPr="00D07EB7">
        <w:rPr>
          <w:rFonts w:ascii="Arial" w:eastAsia="Calibri" w:hAnsi="Arial" w:cs="Arial"/>
          <w:b/>
          <w:bCs/>
          <w:sz w:val="24"/>
          <w:szCs w:val="24"/>
          <w:lang w:val="en-GB"/>
        </w:rPr>
        <w:t>FCSS</w:t>
      </w:r>
      <w:r w:rsidRPr="00D07EB7">
        <w:rPr>
          <w:rFonts w:ascii="Arial" w:eastAsia="Calibri" w:hAnsi="Arial" w:cs="Arial"/>
          <w:sz w:val="24"/>
          <w:szCs w:val="24"/>
          <w:lang w:val="en-GB"/>
        </w:rPr>
        <w:t xml:space="preserve"> we understand we need to plan for all eventualities to ensure the health, safety, and welfare of all the children we care for. With this in mind, we have a critical incident policy in place to ensure our we can operate effectively in the case of a critical incident. These include: </w:t>
      </w:r>
    </w:p>
    <w:p w14:paraId="18AA0263" w14:textId="77777777" w:rsidR="00B46A9F" w:rsidRPr="00D07EB7" w:rsidRDefault="00B46A9F" w:rsidP="00D07EB7">
      <w:pPr>
        <w:pStyle w:val="ListParagraph"/>
        <w:numPr>
          <w:ilvl w:val="0"/>
          <w:numId w:val="5"/>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Flood</w:t>
      </w:r>
    </w:p>
    <w:p w14:paraId="4D2A4CE2" w14:textId="77777777" w:rsidR="00B46A9F" w:rsidRPr="00D07EB7" w:rsidRDefault="00B46A9F" w:rsidP="00D07EB7">
      <w:pPr>
        <w:pStyle w:val="ListParagraph"/>
        <w:numPr>
          <w:ilvl w:val="0"/>
          <w:numId w:val="5"/>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Fire</w:t>
      </w:r>
    </w:p>
    <w:p w14:paraId="6AD4476D" w14:textId="77777777" w:rsidR="00B46A9F" w:rsidRPr="00D07EB7" w:rsidRDefault="00B46A9F" w:rsidP="00D07EB7">
      <w:pPr>
        <w:pStyle w:val="ListParagraph"/>
        <w:numPr>
          <w:ilvl w:val="0"/>
          <w:numId w:val="5"/>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Burglary</w:t>
      </w:r>
    </w:p>
    <w:p w14:paraId="6CC50BD1" w14:textId="77777777" w:rsidR="00B46A9F" w:rsidRPr="00D07EB7" w:rsidRDefault="00B46A9F" w:rsidP="00D07EB7">
      <w:pPr>
        <w:pStyle w:val="ListParagraph"/>
        <w:numPr>
          <w:ilvl w:val="0"/>
          <w:numId w:val="5"/>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Abduction or threatened abduction of a child.</w:t>
      </w:r>
    </w:p>
    <w:p w14:paraId="5E634E6E" w14:textId="77777777" w:rsidR="00B46A9F" w:rsidRPr="00D07EB7" w:rsidRDefault="00B46A9F" w:rsidP="00D07EB7">
      <w:pPr>
        <w:pStyle w:val="ListParagraph"/>
        <w:numPr>
          <w:ilvl w:val="0"/>
          <w:numId w:val="5"/>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Bomb threat/terrorism attack.</w:t>
      </w:r>
    </w:p>
    <w:p w14:paraId="22C4B565" w14:textId="77777777" w:rsidR="00B46A9F" w:rsidRPr="00D07EB7" w:rsidRDefault="00B46A9F" w:rsidP="00D07EB7">
      <w:pPr>
        <w:pStyle w:val="ListParagraph"/>
        <w:numPr>
          <w:ilvl w:val="0"/>
          <w:numId w:val="5"/>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National outbreaks of infection/health pandemics.</w:t>
      </w:r>
    </w:p>
    <w:p w14:paraId="273DBBD6" w14:textId="18F16074" w:rsidR="00B46A9F" w:rsidRPr="00D07EB7" w:rsidRDefault="00B46A9F" w:rsidP="00D07EB7">
      <w:pPr>
        <w:pStyle w:val="ListParagraph"/>
        <w:numPr>
          <w:ilvl w:val="0"/>
          <w:numId w:val="5"/>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 xml:space="preserve">Any other incident that may affect the care of the children in the service. </w:t>
      </w:r>
    </w:p>
    <w:p w14:paraId="065BD8A3" w14:textId="04DA911C"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If any of these potential </w:t>
      </w:r>
      <w:r w:rsidR="00EA276F" w:rsidRPr="00D07EB7">
        <w:rPr>
          <w:rFonts w:ascii="Arial" w:eastAsia="Calibri" w:hAnsi="Arial" w:cs="Arial"/>
          <w:sz w:val="24"/>
          <w:szCs w:val="24"/>
          <w:lang w:val="en-GB"/>
        </w:rPr>
        <w:t>incidence’s</w:t>
      </w:r>
      <w:r w:rsidRPr="00D07EB7">
        <w:rPr>
          <w:rFonts w:ascii="Arial" w:eastAsia="Calibri" w:hAnsi="Arial" w:cs="Arial"/>
          <w:sz w:val="24"/>
          <w:szCs w:val="24"/>
          <w:lang w:val="en-GB"/>
        </w:rPr>
        <w:t xml:space="preserve"> impact on the ability of the service to operate, we will contact parents and carers via *phone/*email/*text message at the earliest opportunity, e.g., before the start of the service day. </w:t>
      </w:r>
    </w:p>
    <w:p w14:paraId="0C929B2B"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b/>
          <w:bCs/>
          <w:sz w:val="24"/>
          <w:szCs w:val="24"/>
          <w:lang w:val="en-GB"/>
        </w:rPr>
        <w:t>General Principles:</w:t>
      </w:r>
    </w:p>
    <w:p w14:paraId="6F576BB4" w14:textId="77777777" w:rsidR="00B46A9F" w:rsidRPr="00D07EB7" w:rsidRDefault="00B46A9F" w:rsidP="00D07EB7">
      <w:pPr>
        <w:spacing w:after="0" w:line="276" w:lineRule="auto"/>
        <w:jc w:val="both"/>
        <w:rPr>
          <w:rFonts w:ascii="Arial" w:eastAsia="Calibri" w:hAnsi="Arial" w:cs="Arial"/>
          <w:b/>
          <w:bCs/>
          <w:sz w:val="24"/>
          <w:szCs w:val="24"/>
          <w:lang w:val="en-GB"/>
        </w:rPr>
      </w:pPr>
      <w:r w:rsidRPr="00D07EB7">
        <w:rPr>
          <w:rFonts w:ascii="Arial" w:eastAsia="Calibri" w:hAnsi="Arial" w:cs="Arial"/>
          <w:b/>
          <w:bCs/>
          <w:sz w:val="24"/>
          <w:szCs w:val="24"/>
          <w:lang w:val="en-GB"/>
        </w:rPr>
        <w:t>Flood</w:t>
      </w:r>
    </w:p>
    <w:p w14:paraId="07CBC33E"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w:t>
      </w:r>
      <w:proofErr w:type="gramStart"/>
      <w:r w:rsidRPr="00D07EB7">
        <w:rPr>
          <w:rFonts w:ascii="Arial" w:eastAsia="Calibri" w:hAnsi="Arial" w:cs="Arial"/>
          <w:sz w:val="24"/>
          <w:szCs w:val="24"/>
          <w:lang w:val="en-GB"/>
        </w:rPr>
        <w:t>engineer</w:t>
      </w:r>
      <w:proofErr w:type="gramEnd"/>
      <w:r w:rsidRPr="00D07EB7">
        <w:rPr>
          <w:rFonts w:ascii="Arial" w:eastAsia="Calibri" w:hAnsi="Arial" w:cs="Arial"/>
          <w:sz w:val="24"/>
          <w:szCs w:val="24"/>
          <w:lang w:val="en-GB"/>
        </w:rPr>
        <w:t xml:space="preserve"> and they conform to all appropriate guidelines and legislation. </w:t>
      </w:r>
    </w:p>
    <w:p w14:paraId="2F0DD5E6"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If flooding occurs during the day, the service manager will </w:t>
      </w:r>
      <w:proofErr w:type="gramStart"/>
      <w:r w:rsidRPr="00D07EB7">
        <w:rPr>
          <w:rFonts w:ascii="Arial" w:eastAsia="Calibri" w:hAnsi="Arial" w:cs="Arial"/>
          <w:sz w:val="24"/>
          <w:szCs w:val="24"/>
          <w:lang w:val="en-GB"/>
        </w:rPr>
        <w:t>make a decision</w:t>
      </w:r>
      <w:proofErr w:type="gramEnd"/>
      <w:r w:rsidRPr="00D07EB7">
        <w:rPr>
          <w:rFonts w:ascii="Arial" w:eastAsia="Calibri" w:hAnsi="Arial" w:cs="Arial"/>
          <w:sz w:val="24"/>
          <w:szCs w:val="24"/>
          <w:lang w:val="en-GB"/>
        </w:rPr>
        <w:t xml:space="preserve"> based on the severity and location of this flooding, and it may be deemed necessary to follow the fire evacuation procedure. In this instance children will be kept </w:t>
      </w:r>
      <w:proofErr w:type="gramStart"/>
      <w:r w:rsidRPr="00D07EB7">
        <w:rPr>
          <w:rFonts w:ascii="Arial" w:eastAsia="Calibri" w:hAnsi="Arial" w:cs="Arial"/>
          <w:sz w:val="24"/>
          <w:szCs w:val="24"/>
          <w:lang w:val="en-GB"/>
        </w:rPr>
        <w:t>safe</w:t>
      </w:r>
      <w:proofErr w:type="gramEnd"/>
      <w:r w:rsidRPr="00D07EB7">
        <w:rPr>
          <w:rFonts w:ascii="Arial" w:eastAsia="Calibri" w:hAnsi="Arial" w:cs="Arial"/>
          <w:sz w:val="24"/>
          <w:szCs w:val="24"/>
          <w:lang w:val="en-GB"/>
        </w:rPr>
        <w:t xml:space="preserve"> and parents and carers will be notified in the same way as the fire procedure. </w:t>
      </w:r>
    </w:p>
    <w:p w14:paraId="20D48915" w14:textId="77777777" w:rsidR="00DB1F98" w:rsidRDefault="00DB1F98" w:rsidP="00D07EB7">
      <w:pPr>
        <w:spacing w:after="240" w:line="276" w:lineRule="auto"/>
        <w:jc w:val="both"/>
        <w:rPr>
          <w:rFonts w:ascii="Arial" w:eastAsia="Calibri" w:hAnsi="Arial" w:cs="Arial"/>
          <w:sz w:val="24"/>
          <w:szCs w:val="24"/>
          <w:lang w:val="en-GB"/>
        </w:rPr>
      </w:pPr>
    </w:p>
    <w:p w14:paraId="3490FB01" w14:textId="77777777" w:rsidR="00DB1F98" w:rsidRDefault="00DB1F98" w:rsidP="00D07EB7">
      <w:pPr>
        <w:spacing w:after="240" w:line="276" w:lineRule="auto"/>
        <w:jc w:val="both"/>
        <w:rPr>
          <w:rFonts w:ascii="Arial" w:eastAsia="Calibri" w:hAnsi="Arial" w:cs="Arial"/>
          <w:sz w:val="24"/>
          <w:szCs w:val="24"/>
          <w:lang w:val="en-GB"/>
        </w:rPr>
      </w:pPr>
    </w:p>
    <w:p w14:paraId="6D4B7997" w14:textId="77777777" w:rsidR="00DB1F98" w:rsidRDefault="00DB1F98" w:rsidP="00D07EB7">
      <w:pPr>
        <w:spacing w:after="240" w:line="276" w:lineRule="auto"/>
        <w:jc w:val="both"/>
        <w:rPr>
          <w:rFonts w:ascii="Arial" w:eastAsia="Calibri" w:hAnsi="Arial" w:cs="Arial"/>
          <w:sz w:val="24"/>
          <w:szCs w:val="24"/>
          <w:lang w:val="en-GB"/>
        </w:rPr>
      </w:pPr>
    </w:p>
    <w:p w14:paraId="40D3B11F" w14:textId="38FA16DA"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Should the service be assessed as unsafe through flooding, fire or any other incident we will follow our operational plan and provide *care in another location/*parents and carers with alternative arrangements in sister nurseries/*options for childcare facilities in the local area.  </w:t>
      </w:r>
    </w:p>
    <w:p w14:paraId="143EC091"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b/>
          <w:bCs/>
          <w:sz w:val="24"/>
          <w:szCs w:val="24"/>
          <w:lang w:val="en-GB"/>
        </w:rPr>
        <w:t>Fire</w:t>
      </w:r>
    </w:p>
    <w:p w14:paraId="466E2709"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Please refer to the fire safety policy.  </w:t>
      </w:r>
    </w:p>
    <w:p w14:paraId="0ADC4C21" w14:textId="77777777" w:rsidR="00B46A9F" w:rsidRPr="00D07EB7" w:rsidRDefault="00B46A9F" w:rsidP="00D07EB7">
      <w:pPr>
        <w:spacing w:after="0" w:line="276" w:lineRule="auto"/>
        <w:jc w:val="both"/>
        <w:rPr>
          <w:rFonts w:ascii="Arial" w:eastAsia="Calibri" w:hAnsi="Arial" w:cs="Arial"/>
          <w:b/>
          <w:bCs/>
          <w:sz w:val="24"/>
          <w:szCs w:val="24"/>
          <w:lang w:val="en-GB"/>
        </w:rPr>
      </w:pPr>
      <w:r w:rsidRPr="00D07EB7">
        <w:rPr>
          <w:rFonts w:ascii="Arial" w:eastAsia="Calibri" w:hAnsi="Arial" w:cs="Arial"/>
          <w:b/>
          <w:bCs/>
          <w:sz w:val="24"/>
          <w:szCs w:val="24"/>
          <w:lang w:val="en-GB"/>
        </w:rPr>
        <w:t>Burglary</w:t>
      </w:r>
    </w:p>
    <w:p w14:paraId="406148E2"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The management of the service follow a lock up procedure which ensures all doors and windows are closed and locked before vacating the premises. Alarm systems are used and in operation during all hours the service is closed.   </w:t>
      </w:r>
    </w:p>
    <w:p w14:paraId="6F35D719"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The manager or another allocated and authorised person will always check the premises as they arrive in the morning. Should they discover that the service has been broken into they will follow the procedure below: </w:t>
      </w:r>
    </w:p>
    <w:p w14:paraId="7F89C17B" w14:textId="77777777" w:rsidR="00B46A9F" w:rsidRPr="00D07EB7" w:rsidRDefault="00B46A9F" w:rsidP="00D07EB7">
      <w:pPr>
        <w:pStyle w:val="ListParagraph"/>
        <w:numPr>
          <w:ilvl w:val="0"/>
          <w:numId w:val="4"/>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 xml:space="preserve">Dial 999 with as many details as possible, i.e. name and location, details of what you have found and emphasise this is a childcare </w:t>
      </w:r>
      <w:proofErr w:type="gramStart"/>
      <w:r w:rsidRPr="00D07EB7">
        <w:rPr>
          <w:rFonts w:ascii="Arial" w:eastAsia="Calibri" w:hAnsi="Arial" w:cs="Arial"/>
          <w:sz w:val="24"/>
          <w:szCs w:val="24"/>
          <w:lang w:val="en-GB"/>
        </w:rPr>
        <w:t>service</w:t>
      </w:r>
      <w:proofErr w:type="gramEnd"/>
      <w:r w:rsidRPr="00D07EB7">
        <w:rPr>
          <w:rFonts w:ascii="Arial" w:eastAsia="Calibri" w:hAnsi="Arial" w:cs="Arial"/>
          <w:sz w:val="24"/>
          <w:szCs w:val="24"/>
          <w:lang w:val="en-GB"/>
        </w:rPr>
        <w:t xml:space="preserve"> and children will be arriving soon. </w:t>
      </w:r>
    </w:p>
    <w:p w14:paraId="62D07EFF" w14:textId="77777777" w:rsidR="00B46A9F" w:rsidRPr="00D07EB7" w:rsidRDefault="00B46A9F" w:rsidP="00D07EB7">
      <w:pPr>
        <w:pStyle w:val="ListParagraph"/>
        <w:numPr>
          <w:ilvl w:val="0"/>
          <w:numId w:val="4"/>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Contain the area to ensure no-one enters until the police arrive. The team member will direct parents and carers and children to a separate area as they arrive. If all areas have been disturbed team members will follow police advice, including following the relocation procedure under flood wherever necessary to ensure the safety of the children.</w:t>
      </w:r>
    </w:p>
    <w:p w14:paraId="73A4EB74" w14:textId="77777777" w:rsidR="00B46A9F" w:rsidRPr="00D07EB7" w:rsidRDefault="00B46A9F" w:rsidP="00D07EB7">
      <w:pPr>
        <w:pStyle w:val="ListParagraph"/>
        <w:numPr>
          <w:ilvl w:val="0"/>
          <w:numId w:val="4"/>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 xml:space="preserve">The manager on duty will help the police with enquiries, e.g. by identifying items missing, areas of entry etc. </w:t>
      </w:r>
    </w:p>
    <w:p w14:paraId="18E9B3C9" w14:textId="77777777" w:rsidR="00B46A9F" w:rsidRPr="00D07EB7" w:rsidRDefault="00B46A9F" w:rsidP="00D07EB7">
      <w:pPr>
        <w:pStyle w:val="ListParagraph"/>
        <w:numPr>
          <w:ilvl w:val="0"/>
          <w:numId w:val="4"/>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 xml:space="preserve">A manager will </w:t>
      </w:r>
      <w:proofErr w:type="gramStart"/>
      <w:r w:rsidRPr="00D07EB7">
        <w:rPr>
          <w:rFonts w:ascii="Arial" w:eastAsia="Calibri" w:hAnsi="Arial" w:cs="Arial"/>
          <w:sz w:val="24"/>
          <w:szCs w:val="24"/>
          <w:lang w:val="en-GB"/>
        </w:rPr>
        <w:t>be available at all times</w:t>
      </w:r>
      <w:proofErr w:type="gramEnd"/>
      <w:r w:rsidRPr="00D07EB7">
        <w:rPr>
          <w:rFonts w:ascii="Arial" w:eastAsia="Calibri" w:hAnsi="Arial" w:cs="Arial"/>
          <w:sz w:val="24"/>
          <w:szCs w:val="24"/>
          <w:lang w:val="en-GB"/>
        </w:rPr>
        <w:t xml:space="preserve"> during this time to speak to parents and carers, reassure children and direct enquires.</w:t>
      </w:r>
    </w:p>
    <w:p w14:paraId="58A2D632" w14:textId="77777777" w:rsidR="00B46A9F" w:rsidRPr="00D07EB7" w:rsidRDefault="00B46A9F" w:rsidP="00D07EB7">
      <w:pPr>
        <w:pStyle w:val="ListParagraph"/>
        <w:numPr>
          <w:ilvl w:val="0"/>
          <w:numId w:val="4"/>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 xml:space="preserve">Management will assess the situation following a theft and ensure parents and carers are kept up to date with developments relating to the operation of the service. </w:t>
      </w:r>
    </w:p>
    <w:p w14:paraId="7A00347F" w14:textId="77777777" w:rsidR="00B46A9F" w:rsidRPr="00D07EB7" w:rsidRDefault="00B46A9F" w:rsidP="00D07EB7">
      <w:pPr>
        <w:spacing w:after="0" w:line="276" w:lineRule="auto"/>
        <w:jc w:val="both"/>
        <w:rPr>
          <w:rFonts w:ascii="Arial" w:eastAsia="Calibri" w:hAnsi="Arial" w:cs="Arial"/>
          <w:b/>
          <w:bCs/>
          <w:sz w:val="24"/>
          <w:szCs w:val="24"/>
          <w:lang w:val="en-GB"/>
        </w:rPr>
      </w:pPr>
      <w:r w:rsidRPr="00D07EB7">
        <w:rPr>
          <w:rFonts w:ascii="Arial" w:eastAsia="Calibri" w:hAnsi="Arial" w:cs="Arial"/>
          <w:b/>
          <w:bCs/>
          <w:sz w:val="24"/>
          <w:szCs w:val="24"/>
          <w:lang w:val="en-GB"/>
        </w:rPr>
        <w:t>Abduction or threatened abduction of a child</w:t>
      </w:r>
    </w:p>
    <w:p w14:paraId="74EAE166" w14:textId="77777777" w:rsidR="00B46A9F" w:rsidRPr="00D07EB7" w:rsidRDefault="00B46A9F" w:rsidP="00D07EB7">
      <w:pPr>
        <w:spacing w:after="0" w:line="276" w:lineRule="auto"/>
        <w:jc w:val="both"/>
        <w:rPr>
          <w:rFonts w:ascii="Arial" w:eastAsia="Calibri" w:hAnsi="Arial" w:cs="Arial"/>
          <w:b/>
          <w:bCs/>
          <w:sz w:val="24"/>
          <w:szCs w:val="24"/>
          <w:lang w:val="en-GB"/>
        </w:rPr>
      </w:pPr>
    </w:p>
    <w:p w14:paraId="0FEAF5B8" w14:textId="77777777" w:rsidR="00DB1F98"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We have secure safety procedures in place to ensure children are safe while in our care, including safety from abduction. Team members must </w:t>
      </w:r>
      <w:proofErr w:type="gramStart"/>
      <w:r w:rsidRPr="00D07EB7">
        <w:rPr>
          <w:rFonts w:ascii="Arial" w:eastAsia="Calibri" w:hAnsi="Arial" w:cs="Arial"/>
          <w:sz w:val="24"/>
          <w:szCs w:val="24"/>
          <w:lang w:val="en-GB"/>
        </w:rPr>
        <w:t>be vigilant at all times</w:t>
      </w:r>
      <w:proofErr w:type="gramEnd"/>
      <w:r w:rsidRPr="00D07EB7">
        <w:rPr>
          <w:rFonts w:ascii="Arial" w:eastAsia="Calibri" w:hAnsi="Arial" w:cs="Arial"/>
          <w:sz w:val="24"/>
          <w:szCs w:val="24"/>
          <w:lang w:val="en-GB"/>
        </w:rPr>
        <w:t xml:space="preserve"> and report any persons lingering on service property immediately. All doors and gates to the service are locked and cannot be accessed unless team members allow individuals in. </w:t>
      </w:r>
    </w:p>
    <w:p w14:paraId="3728E78E" w14:textId="77777777" w:rsidR="00DB1F98" w:rsidRDefault="00DB1F98" w:rsidP="00D07EB7">
      <w:pPr>
        <w:spacing w:after="240" w:line="276" w:lineRule="auto"/>
        <w:jc w:val="both"/>
        <w:rPr>
          <w:rFonts w:ascii="Arial" w:eastAsia="Calibri" w:hAnsi="Arial" w:cs="Arial"/>
          <w:sz w:val="24"/>
          <w:szCs w:val="24"/>
          <w:lang w:val="en-GB"/>
        </w:rPr>
      </w:pPr>
    </w:p>
    <w:p w14:paraId="5E2090A9" w14:textId="77777777" w:rsidR="00DB1F98" w:rsidRDefault="00DB1F98" w:rsidP="00D07EB7">
      <w:pPr>
        <w:spacing w:after="240" w:line="276" w:lineRule="auto"/>
        <w:jc w:val="both"/>
        <w:rPr>
          <w:rFonts w:ascii="Arial" w:eastAsia="Calibri" w:hAnsi="Arial" w:cs="Arial"/>
          <w:sz w:val="24"/>
          <w:szCs w:val="24"/>
          <w:lang w:val="en-GB"/>
        </w:rPr>
      </w:pPr>
    </w:p>
    <w:p w14:paraId="71D5EA3B" w14:textId="3747F220"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Parents and carers are reminded on a regular basis not to allow anyone into the building whether they are known to them or not. Visitors and general security are covered in more detail in the supervision of visitor’s policy. </w:t>
      </w:r>
    </w:p>
    <w:p w14:paraId="3687D418"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Children will only be released into the care of a designated adult; see the arrivals and departures policy for more details. Parents and carers are requested to inform the service of any potential custody debates or family concerns as soon as they </w:t>
      </w:r>
      <w:proofErr w:type="gramStart"/>
      <w:r w:rsidRPr="00D07EB7">
        <w:rPr>
          <w:rFonts w:ascii="Arial" w:eastAsia="Calibri" w:hAnsi="Arial" w:cs="Arial"/>
          <w:sz w:val="24"/>
          <w:szCs w:val="24"/>
          <w:lang w:val="en-GB"/>
        </w:rPr>
        <w:t>arise</w:t>
      </w:r>
      <w:proofErr w:type="gramEnd"/>
      <w:r w:rsidRPr="00D07EB7">
        <w:rPr>
          <w:rFonts w:ascii="Arial" w:eastAsia="Calibri" w:hAnsi="Arial" w:cs="Arial"/>
          <w:sz w:val="24"/>
          <w:szCs w:val="24"/>
          <w:lang w:val="en-GB"/>
        </w:rPr>
        <w:t xml:space="preserve"> so the service </w:t>
      </w:r>
      <w:proofErr w:type="gramStart"/>
      <w:r w:rsidRPr="00D07EB7">
        <w:rPr>
          <w:rFonts w:ascii="Arial" w:eastAsia="Calibri" w:hAnsi="Arial" w:cs="Arial"/>
          <w:sz w:val="24"/>
          <w:szCs w:val="24"/>
          <w:lang w:val="en-GB"/>
        </w:rPr>
        <w:t>is able to</w:t>
      </w:r>
      <w:proofErr w:type="gramEnd"/>
      <w:r w:rsidRPr="00D07EB7">
        <w:rPr>
          <w:rFonts w:ascii="Arial" w:eastAsia="Calibri" w:hAnsi="Arial" w:cs="Arial"/>
          <w:sz w:val="24"/>
          <w:szCs w:val="24"/>
          <w:lang w:val="en-GB"/>
        </w:rPr>
        <w:t xml:space="preserve"> support the child. The service will not take sides in relation to any custody debate and will remain neutral for the child. If an absent parent arrives to collect their child, the service will not restrict access </w:t>
      </w:r>
      <w:r w:rsidRPr="00D07EB7">
        <w:rPr>
          <w:rFonts w:ascii="Arial" w:eastAsia="Calibri" w:hAnsi="Arial" w:cs="Arial"/>
          <w:b/>
          <w:bCs/>
          <w:sz w:val="24"/>
          <w:szCs w:val="24"/>
          <w:lang w:val="en-GB"/>
        </w:rPr>
        <w:t>unless</w:t>
      </w:r>
      <w:r w:rsidRPr="00D07EB7">
        <w:rPr>
          <w:rFonts w:ascii="Arial" w:eastAsia="Calibri" w:hAnsi="Arial" w:cs="Arial"/>
          <w:sz w:val="24"/>
          <w:szCs w:val="24"/>
          <w:lang w:val="en-GB"/>
        </w:rPr>
        <w:t xml:space="preserve"> a court order is in place. Parents and carers are requested to issue the service with a copy of these documents should they be in place. Where necessary we will consult our solicitors with regards to any concerns over custody and relay any information back to the parties involved. </w:t>
      </w:r>
    </w:p>
    <w:p w14:paraId="13E05D89"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If a member of the team witnesses an actual or potential abduction from service, we have the following procedures which are followed immediately:</w:t>
      </w:r>
    </w:p>
    <w:p w14:paraId="217108D1" w14:textId="77777777" w:rsidR="00B46A9F" w:rsidRPr="00D07EB7" w:rsidRDefault="00B46A9F" w:rsidP="00D07EB7">
      <w:pPr>
        <w:pStyle w:val="ListParagraph"/>
        <w:numPr>
          <w:ilvl w:val="0"/>
          <w:numId w:val="3"/>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The police must be called immediately.</w:t>
      </w:r>
    </w:p>
    <w:p w14:paraId="086C0EAC" w14:textId="77777777" w:rsidR="00B46A9F" w:rsidRPr="00D07EB7" w:rsidRDefault="00B46A9F" w:rsidP="00D07EB7">
      <w:pPr>
        <w:pStyle w:val="ListParagraph"/>
        <w:numPr>
          <w:ilvl w:val="0"/>
          <w:numId w:val="3"/>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The team member will notify management immediately and the manager will take control.</w:t>
      </w:r>
    </w:p>
    <w:p w14:paraId="347BA0AC" w14:textId="77777777" w:rsidR="00B46A9F" w:rsidRPr="00D07EB7" w:rsidRDefault="00B46A9F" w:rsidP="00D07EB7">
      <w:pPr>
        <w:pStyle w:val="ListParagraph"/>
        <w:numPr>
          <w:ilvl w:val="0"/>
          <w:numId w:val="3"/>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The parent(s) will be contacted.</w:t>
      </w:r>
    </w:p>
    <w:p w14:paraId="05CFA534" w14:textId="77777777" w:rsidR="00B46A9F" w:rsidRPr="00D07EB7" w:rsidRDefault="00B46A9F" w:rsidP="00D07EB7">
      <w:pPr>
        <w:pStyle w:val="ListParagraph"/>
        <w:numPr>
          <w:ilvl w:val="0"/>
          <w:numId w:val="3"/>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All other children will be kept safe and secure and calmed down where necessary.</w:t>
      </w:r>
    </w:p>
    <w:p w14:paraId="0A0170A5" w14:textId="77777777" w:rsidR="00B46A9F" w:rsidRPr="00D07EB7" w:rsidRDefault="00B46A9F" w:rsidP="00D07EB7">
      <w:pPr>
        <w:pStyle w:val="ListParagraph"/>
        <w:numPr>
          <w:ilvl w:val="0"/>
          <w:numId w:val="3"/>
        </w:numPr>
        <w:spacing w:after="240" w:line="276" w:lineRule="auto"/>
        <w:jc w:val="both"/>
        <w:rPr>
          <w:rFonts w:ascii="Arial" w:eastAsiaTheme="minorEastAsia" w:hAnsi="Arial" w:cs="Arial"/>
          <w:sz w:val="24"/>
          <w:szCs w:val="24"/>
          <w:lang w:val="en-GB"/>
        </w:rPr>
      </w:pPr>
      <w:r w:rsidRPr="00D07EB7">
        <w:rPr>
          <w:rFonts w:ascii="Arial" w:eastAsia="Calibri" w:hAnsi="Arial" w:cs="Arial"/>
          <w:sz w:val="24"/>
          <w:szCs w:val="24"/>
          <w:lang w:val="en-GB"/>
        </w:rPr>
        <w:t xml:space="preserve">The police will be given as many details as possible including details of the child, description of the abductor, car registration number if used, time and direction of travel if seen and any family situations that may impact on this abduction. </w:t>
      </w:r>
    </w:p>
    <w:p w14:paraId="744B189E" w14:textId="77777777" w:rsidR="00B46A9F" w:rsidRPr="00D07EB7" w:rsidRDefault="00B46A9F" w:rsidP="00D07EB7">
      <w:pPr>
        <w:spacing w:after="0" w:line="276" w:lineRule="auto"/>
        <w:jc w:val="both"/>
        <w:rPr>
          <w:rFonts w:ascii="Arial" w:eastAsia="Calibri" w:hAnsi="Arial" w:cs="Arial"/>
          <w:b/>
          <w:bCs/>
          <w:sz w:val="24"/>
          <w:szCs w:val="24"/>
          <w:lang w:val="en-GB"/>
        </w:rPr>
      </w:pPr>
      <w:r w:rsidRPr="00D07EB7">
        <w:rPr>
          <w:rFonts w:ascii="Arial" w:eastAsia="Calibri" w:hAnsi="Arial" w:cs="Arial"/>
          <w:b/>
          <w:bCs/>
          <w:sz w:val="24"/>
          <w:szCs w:val="24"/>
          <w:lang w:val="en-GB"/>
        </w:rPr>
        <w:t>Bomb threat/terrorism attack</w:t>
      </w:r>
    </w:p>
    <w:p w14:paraId="7FFC6BD1"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If a bomb threat is received at the service, the person taking the call will record all details given over the phone as soon as possible and raise the alarm as soon as the phone call has ended. The management will follow the fire evacuation procedure to ensure the safety of all on the premises and will provide as much detail to the emergency services as possible. </w:t>
      </w:r>
    </w:p>
    <w:p w14:paraId="11C12C09" w14:textId="77777777" w:rsidR="00B46A9F" w:rsidRPr="00D07EB7" w:rsidRDefault="00B46A9F" w:rsidP="00D07EB7">
      <w:pPr>
        <w:spacing w:after="0" w:line="276" w:lineRule="auto"/>
        <w:jc w:val="both"/>
        <w:rPr>
          <w:rFonts w:ascii="Arial" w:eastAsia="Calibri" w:hAnsi="Arial" w:cs="Arial"/>
          <w:b/>
          <w:bCs/>
          <w:sz w:val="24"/>
          <w:szCs w:val="24"/>
          <w:lang w:val="en-GB"/>
        </w:rPr>
      </w:pPr>
      <w:r w:rsidRPr="00D07EB7">
        <w:rPr>
          <w:rFonts w:ascii="Arial" w:eastAsia="Calibri" w:hAnsi="Arial" w:cs="Arial"/>
          <w:b/>
          <w:bCs/>
          <w:sz w:val="24"/>
          <w:szCs w:val="24"/>
          <w:lang w:val="en-GB"/>
        </w:rPr>
        <w:t>Other incidents</w:t>
      </w:r>
    </w:p>
    <w:p w14:paraId="3AC31988" w14:textId="77777777" w:rsidR="00B46A9F"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All incidents will be managed by the manager on duty and all team members will co-operate with any emergency services on the scene. Any other incident that requires evacuation will follow the fire plan. Other incidents e.g. no water supply, will be dealt with on an individual basis </w:t>
      </w:r>
      <w:proofErr w:type="gramStart"/>
      <w:r w:rsidRPr="00D07EB7">
        <w:rPr>
          <w:rFonts w:ascii="Arial" w:eastAsia="Calibri" w:hAnsi="Arial" w:cs="Arial"/>
          <w:sz w:val="24"/>
          <w:szCs w:val="24"/>
          <w:lang w:val="en-GB"/>
        </w:rPr>
        <w:t>taking into account</w:t>
      </w:r>
      <w:proofErr w:type="gramEnd"/>
      <w:r w:rsidRPr="00D07EB7">
        <w:rPr>
          <w:rFonts w:ascii="Arial" w:eastAsia="Calibri" w:hAnsi="Arial" w:cs="Arial"/>
          <w:sz w:val="24"/>
          <w:szCs w:val="24"/>
          <w:lang w:val="en-GB"/>
        </w:rPr>
        <w:t xml:space="preserve"> the effect on the safety, health and welfare of the children and team members in the service. </w:t>
      </w:r>
    </w:p>
    <w:p w14:paraId="087FAA90" w14:textId="77777777" w:rsidR="00DB1F98" w:rsidRPr="00D07EB7" w:rsidRDefault="00DB1F98" w:rsidP="00D07EB7">
      <w:pPr>
        <w:spacing w:after="240" w:line="276" w:lineRule="auto"/>
        <w:jc w:val="both"/>
        <w:rPr>
          <w:rFonts w:ascii="Arial" w:eastAsia="Calibri" w:hAnsi="Arial" w:cs="Arial"/>
          <w:sz w:val="24"/>
          <w:szCs w:val="24"/>
          <w:lang w:val="en-GB"/>
        </w:rPr>
      </w:pPr>
    </w:p>
    <w:p w14:paraId="69B73C16"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If there is an incident outside of the service building and it is safer to stay inside the building will put into place the lockdown procedure. Emergency advice would be taken. </w:t>
      </w:r>
    </w:p>
    <w:p w14:paraId="35891559"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b/>
          <w:bCs/>
          <w:sz w:val="24"/>
          <w:szCs w:val="24"/>
          <w:lang w:val="en-GB"/>
        </w:rPr>
        <w:t>National outbreaks of infection/Health Pandemics</w:t>
      </w:r>
    </w:p>
    <w:p w14:paraId="6704CCC0"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In the event of a national outbreak of a health pandemic we will follow the Government health advice and guidance</w:t>
      </w:r>
      <w:r w:rsidRPr="00D07EB7">
        <w:rPr>
          <w:rFonts w:ascii="Arial" w:eastAsia="Calibri" w:hAnsi="Arial" w:cs="Arial"/>
          <w:color w:val="1F487C"/>
          <w:sz w:val="24"/>
          <w:szCs w:val="24"/>
          <w:lang w:val="en-GB"/>
        </w:rPr>
        <w:t xml:space="preserve">, </w:t>
      </w:r>
      <w:r w:rsidRPr="00D07EB7">
        <w:rPr>
          <w:rFonts w:ascii="Arial" w:eastAsia="Calibri" w:hAnsi="Arial" w:cs="Arial"/>
          <w:sz w:val="24"/>
          <w:szCs w:val="24"/>
          <w:lang w:val="en-GB"/>
        </w:rPr>
        <w:t>legal advice, and advice from our insurance provider.</w:t>
      </w:r>
    </w:p>
    <w:p w14:paraId="3E2FBE49"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 xml:space="preserve">The setting will remain open </w:t>
      </w:r>
      <w:proofErr w:type="gramStart"/>
      <w:r w:rsidRPr="00D07EB7">
        <w:rPr>
          <w:rFonts w:ascii="Arial" w:eastAsia="Calibri" w:hAnsi="Arial" w:cs="Arial"/>
          <w:sz w:val="24"/>
          <w:szCs w:val="24"/>
          <w:lang w:val="en-GB"/>
        </w:rPr>
        <w:t>as long as</w:t>
      </w:r>
      <w:proofErr w:type="gramEnd"/>
      <w:r w:rsidRPr="00D07EB7">
        <w:rPr>
          <w:rFonts w:ascii="Arial" w:eastAsia="Calibri" w:hAnsi="Arial" w:cs="Arial"/>
          <w:sz w:val="24"/>
          <w:szCs w:val="24"/>
          <w:lang w:val="en-GB"/>
        </w:rPr>
        <w:t xml:space="preserve"> we have sufficient team members to care for the children. Depending on the nature of the pandemic we will</w:t>
      </w:r>
      <w:r w:rsidRPr="00D07EB7">
        <w:rPr>
          <w:rFonts w:ascii="Arial" w:eastAsia="Calibri" w:hAnsi="Arial" w:cs="Arial"/>
          <w:color w:val="1F487C"/>
          <w:sz w:val="24"/>
          <w:szCs w:val="24"/>
          <w:lang w:val="en-GB"/>
        </w:rPr>
        <w:t xml:space="preserve"> </w:t>
      </w:r>
      <w:r w:rsidRPr="00D07EB7">
        <w:rPr>
          <w:rFonts w:ascii="Arial" w:eastAsia="Calibri" w:hAnsi="Arial" w:cs="Arial"/>
          <w:sz w:val="24"/>
          <w:szCs w:val="24"/>
          <w:lang w:val="en-GB"/>
        </w:rPr>
        <w:t>follow all advice and implement measures to ensure that risks to vulnerable children and team members are minimised. This may include excluding infected children/team members</w:t>
      </w:r>
      <w:r w:rsidRPr="00D07EB7">
        <w:rPr>
          <w:rFonts w:ascii="Arial" w:eastAsia="Calibri" w:hAnsi="Arial" w:cs="Arial"/>
          <w:color w:val="1F487C"/>
          <w:sz w:val="24"/>
          <w:szCs w:val="24"/>
          <w:lang w:val="en-GB"/>
        </w:rPr>
        <w:t>/</w:t>
      </w:r>
      <w:r w:rsidRPr="00D07EB7">
        <w:rPr>
          <w:rFonts w:ascii="Arial" w:eastAsia="Calibri" w:hAnsi="Arial" w:cs="Arial"/>
          <w:sz w:val="24"/>
          <w:szCs w:val="24"/>
          <w:lang w:val="en-GB"/>
        </w:rPr>
        <w:t xml:space="preserve">parents and carers or family members from the setting for a set </w:t>
      </w:r>
      <w:proofErr w:type="gramStart"/>
      <w:r w:rsidRPr="00D07EB7">
        <w:rPr>
          <w:rFonts w:ascii="Arial" w:eastAsia="Calibri" w:hAnsi="Arial" w:cs="Arial"/>
          <w:sz w:val="24"/>
          <w:szCs w:val="24"/>
          <w:lang w:val="en-GB"/>
        </w:rPr>
        <w:t>period of time</w:t>
      </w:r>
      <w:proofErr w:type="gramEnd"/>
      <w:r w:rsidRPr="00D07EB7">
        <w:rPr>
          <w:rFonts w:ascii="Arial" w:eastAsia="Calibri" w:hAnsi="Arial" w:cs="Arial"/>
          <w:sz w:val="24"/>
          <w:szCs w:val="24"/>
          <w:lang w:val="en-GB"/>
        </w:rPr>
        <w:t xml:space="preserve"> to prevent the spread of infection. This decision will be done in consultation with parents and carers</w:t>
      </w:r>
      <w:r w:rsidRPr="00D07EB7">
        <w:rPr>
          <w:rFonts w:ascii="Arial" w:eastAsia="Calibri" w:hAnsi="Arial" w:cs="Arial"/>
          <w:color w:val="1F487C"/>
          <w:sz w:val="24"/>
          <w:szCs w:val="24"/>
          <w:lang w:val="en-GB"/>
        </w:rPr>
        <w:t xml:space="preserve">, </w:t>
      </w:r>
      <w:r w:rsidRPr="00D07EB7">
        <w:rPr>
          <w:rFonts w:ascii="Arial" w:eastAsia="Calibri" w:hAnsi="Arial" w:cs="Arial"/>
          <w:sz w:val="24"/>
          <w:szCs w:val="24"/>
          <w:lang w:val="en-GB"/>
        </w:rPr>
        <w:t>team members</w:t>
      </w:r>
      <w:r w:rsidRPr="00D07EB7">
        <w:rPr>
          <w:rFonts w:ascii="Arial" w:eastAsia="Calibri" w:hAnsi="Arial" w:cs="Arial"/>
          <w:color w:val="1F487C"/>
          <w:sz w:val="24"/>
          <w:szCs w:val="24"/>
          <w:lang w:val="en-GB"/>
        </w:rPr>
        <w:t xml:space="preserve">, </w:t>
      </w:r>
      <w:r w:rsidRPr="00D07EB7">
        <w:rPr>
          <w:rFonts w:ascii="Arial" w:eastAsia="Calibri" w:hAnsi="Arial" w:cs="Arial"/>
          <w:sz w:val="24"/>
          <w:szCs w:val="24"/>
          <w:lang w:val="en-GB"/>
        </w:rPr>
        <w:t>legal advice, and our insurance provider. Each case will be reviewed on an individual basis.</w:t>
      </w:r>
    </w:p>
    <w:p w14:paraId="48A3DCDF" w14:textId="77777777" w:rsidR="00B46A9F" w:rsidRPr="00D07EB7" w:rsidRDefault="00B46A9F" w:rsidP="00D07EB7">
      <w:pPr>
        <w:spacing w:after="240" w:line="276" w:lineRule="auto"/>
        <w:jc w:val="both"/>
        <w:rPr>
          <w:rFonts w:ascii="Arial" w:eastAsia="Calibri" w:hAnsi="Arial" w:cs="Arial"/>
          <w:sz w:val="24"/>
          <w:szCs w:val="24"/>
          <w:lang w:val="en-GB"/>
        </w:rPr>
      </w:pPr>
      <w:r w:rsidRPr="00D07EB7">
        <w:rPr>
          <w:rFonts w:ascii="Arial" w:eastAsia="Calibri" w:hAnsi="Arial" w:cs="Arial"/>
          <w:sz w:val="24"/>
          <w:szCs w:val="24"/>
          <w:lang w:val="en-GB"/>
        </w:rPr>
        <w:t>The service manager will notify The Care Inspectorate in the event of a critical incident.</w:t>
      </w:r>
    </w:p>
    <w:p w14:paraId="51F8D036" w14:textId="4AE71982" w:rsidR="00EA276F" w:rsidRPr="00F65346" w:rsidRDefault="00EA276F" w:rsidP="00F65346">
      <w:pPr>
        <w:jc w:val="both"/>
        <w:rPr>
          <w:rFonts w:ascii="Arial" w:hAnsi="Arial" w:cs="Arial"/>
          <w:sz w:val="24"/>
          <w:szCs w:val="24"/>
        </w:rPr>
      </w:pPr>
      <w:proofErr w:type="gramStart"/>
      <w:r w:rsidRPr="00D07EB7">
        <w:rPr>
          <w:rFonts w:ascii="Arial" w:hAnsi="Arial" w:cs="Arial"/>
          <w:sz w:val="24"/>
          <w:szCs w:val="24"/>
        </w:rPr>
        <w:t>In the event that</w:t>
      </w:r>
      <w:proofErr w:type="gramEnd"/>
      <w:r w:rsidRPr="00D07EB7">
        <w:rPr>
          <w:rFonts w:ascii="Arial" w:hAnsi="Arial" w:cs="Arial"/>
          <w:sz w:val="24"/>
          <w:szCs w:val="24"/>
        </w:rPr>
        <w:t xml:space="preserve"> school </w:t>
      </w:r>
      <w:proofErr w:type="gramStart"/>
      <w:r w:rsidRPr="00D07EB7">
        <w:rPr>
          <w:rFonts w:ascii="Arial" w:hAnsi="Arial" w:cs="Arial"/>
          <w:sz w:val="24"/>
          <w:szCs w:val="24"/>
        </w:rPr>
        <w:t>has to</w:t>
      </w:r>
      <w:proofErr w:type="gramEnd"/>
      <w:r w:rsidRPr="00D07EB7">
        <w:rPr>
          <w:rFonts w:ascii="Arial" w:hAnsi="Arial" w:cs="Arial"/>
          <w:sz w:val="24"/>
          <w:szCs w:val="24"/>
        </w:rPr>
        <w:t xml:space="preserve"> close, our Out-of- School Clubs will have to close.</w:t>
      </w:r>
    </w:p>
    <w:p w14:paraId="0352EC82" w14:textId="77777777" w:rsidR="00B46A9F" w:rsidRPr="00D07EB7" w:rsidRDefault="00B46A9F" w:rsidP="00D07EB7">
      <w:pPr>
        <w:spacing w:line="276" w:lineRule="auto"/>
        <w:jc w:val="both"/>
        <w:rPr>
          <w:rFonts w:ascii="Arial" w:eastAsia="Calibri" w:hAnsi="Arial" w:cs="Arial"/>
          <w:b/>
          <w:bCs/>
          <w:sz w:val="24"/>
          <w:szCs w:val="24"/>
          <w:lang w:val="en-GB"/>
        </w:rPr>
      </w:pPr>
    </w:p>
    <w:p w14:paraId="1F47EF80" w14:textId="77777777" w:rsidR="00B46A9F" w:rsidRPr="00D07EB7" w:rsidRDefault="00B46A9F" w:rsidP="00D07EB7">
      <w:pPr>
        <w:spacing w:line="276" w:lineRule="auto"/>
        <w:jc w:val="both"/>
        <w:rPr>
          <w:rFonts w:ascii="Arial" w:eastAsia="Calibri" w:hAnsi="Arial" w:cs="Arial"/>
          <w:b/>
          <w:bCs/>
          <w:sz w:val="24"/>
          <w:szCs w:val="24"/>
          <w:lang w:val="en-GB"/>
        </w:rPr>
      </w:pPr>
    </w:p>
    <w:p w14:paraId="03B3997E" w14:textId="0F24A20F" w:rsidR="00A80C62" w:rsidRPr="00D07EB7" w:rsidRDefault="00A80C62" w:rsidP="00D07EB7">
      <w:pPr>
        <w:jc w:val="both"/>
        <w:rPr>
          <w:rFonts w:ascii="Arial" w:hAnsi="Arial" w:cs="Arial"/>
          <w:sz w:val="24"/>
          <w:szCs w:val="24"/>
        </w:rPr>
      </w:pPr>
    </w:p>
    <w:sectPr w:rsidR="00A80C62" w:rsidRPr="00D07EB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5B47" w14:textId="77777777" w:rsidR="002E282B" w:rsidRDefault="002E282B" w:rsidP="002B5815">
      <w:pPr>
        <w:spacing w:after="0" w:line="240" w:lineRule="auto"/>
      </w:pPr>
      <w:r>
        <w:separator/>
      </w:r>
    </w:p>
  </w:endnote>
  <w:endnote w:type="continuationSeparator" w:id="0">
    <w:p w14:paraId="374819C5" w14:textId="77777777" w:rsidR="002E282B" w:rsidRDefault="002E282B" w:rsidP="002B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9FDC" w14:textId="055F99E7" w:rsidR="00F337CF" w:rsidRDefault="00F337CF">
    <w:pPr>
      <w:pStyle w:val="Footer"/>
    </w:pPr>
    <w:r>
      <w:t xml:space="preserve">Reviewed </w:t>
    </w:r>
    <w:r w:rsidR="00512855">
      <w:t>June 2025</w:t>
    </w:r>
    <w:r>
      <w:t>.</w:t>
    </w:r>
  </w:p>
  <w:p w14:paraId="6BABD804" w14:textId="77777777" w:rsidR="00F337CF" w:rsidRDefault="00F33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117F" w14:textId="77777777" w:rsidR="002E282B" w:rsidRDefault="002E282B" w:rsidP="002B5815">
      <w:pPr>
        <w:spacing w:after="0" w:line="240" w:lineRule="auto"/>
      </w:pPr>
      <w:r>
        <w:separator/>
      </w:r>
    </w:p>
  </w:footnote>
  <w:footnote w:type="continuationSeparator" w:id="0">
    <w:p w14:paraId="48EB0441" w14:textId="77777777" w:rsidR="002E282B" w:rsidRDefault="002E282B" w:rsidP="002B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E222" w14:textId="21D9E8E8" w:rsidR="002B5815" w:rsidRDefault="00DB1F98">
    <w:pPr>
      <w:pStyle w:val="Header"/>
    </w:pPr>
    <w:r>
      <w:rPr>
        <w:noProof/>
      </w:rPr>
      <w:drawing>
        <wp:inline distT="0" distB="0" distL="0" distR="0" wp14:anchorId="3FC8E0E0" wp14:editId="1867CDFD">
          <wp:extent cx="3130550" cy="590550"/>
          <wp:effectExtent l="0" t="0" r="0" b="0"/>
          <wp:docPr id="2"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3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53A"/>
    <w:multiLevelType w:val="hybridMultilevel"/>
    <w:tmpl w:val="5DB424DA"/>
    <w:lvl w:ilvl="0" w:tplc="3F9A490A">
      <w:start w:val="1"/>
      <w:numFmt w:val="bullet"/>
      <w:lvlText w:val=""/>
      <w:lvlJc w:val="left"/>
      <w:pPr>
        <w:ind w:left="720" w:hanging="360"/>
      </w:pPr>
      <w:rPr>
        <w:rFonts w:ascii="Symbol" w:hAnsi="Symbol" w:hint="default"/>
      </w:rPr>
    </w:lvl>
    <w:lvl w:ilvl="1" w:tplc="777689E0">
      <w:start w:val="1"/>
      <w:numFmt w:val="bullet"/>
      <w:lvlText w:val="o"/>
      <w:lvlJc w:val="left"/>
      <w:pPr>
        <w:ind w:left="1440" w:hanging="360"/>
      </w:pPr>
      <w:rPr>
        <w:rFonts w:ascii="Courier New" w:hAnsi="Courier New" w:hint="default"/>
      </w:rPr>
    </w:lvl>
    <w:lvl w:ilvl="2" w:tplc="B81C998C">
      <w:start w:val="1"/>
      <w:numFmt w:val="bullet"/>
      <w:lvlText w:val=""/>
      <w:lvlJc w:val="left"/>
      <w:pPr>
        <w:ind w:left="2160" w:hanging="360"/>
      </w:pPr>
      <w:rPr>
        <w:rFonts w:ascii="Wingdings" w:hAnsi="Wingdings" w:hint="default"/>
      </w:rPr>
    </w:lvl>
    <w:lvl w:ilvl="3" w:tplc="1FC64CD8">
      <w:start w:val="1"/>
      <w:numFmt w:val="bullet"/>
      <w:lvlText w:val=""/>
      <w:lvlJc w:val="left"/>
      <w:pPr>
        <w:ind w:left="2880" w:hanging="360"/>
      </w:pPr>
      <w:rPr>
        <w:rFonts w:ascii="Symbol" w:hAnsi="Symbol" w:hint="default"/>
      </w:rPr>
    </w:lvl>
    <w:lvl w:ilvl="4" w:tplc="645C7242">
      <w:start w:val="1"/>
      <w:numFmt w:val="bullet"/>
      <w:lvlText w:val="o"/>
      <w:lvlJc w:val="left"/>
      <w:pPr>
        <w:ind w:left="3600" w:hanging="360"/>
      </w:pPr>
      <w:rPr>
        <w:rFonts w:ascii="Courier New" w:hAnsi="Courier New" w:hint="default"/>
      </w:rPr>
    </w:lvl>
    <w:lvl w:ilvl="5" w:tplc="D4820AB6">
      <w:start w:val="1"/>
      <w:numFmt w:val="bullet"/>
      <w:lvlText w:val=""/>
      <w:lvlJc w:val="left"/>
      <w:pPr>
        <w:ind w:left="4320" w:hanging="360"/>
      </w:pPr>
      <w:rPr>
        <w:rFonts w:ascii="Wingdings" w:hAnsi="Wingdings" w:hint="default"/>
      </w:rPr>
    </w:lvl>
    <w:lvl w:ilvl="6" w:tplc="239EAAE2">
      <w:start w:val="1"/>
      <w:numFmt w:val="bullet"/>
      <w:lvlText w:val=""/>
      <w:lvlJc w:val="left"/>
      <w:pPr>
        <w:ind w:left="5040" w:hanging="360"/>
      </w:pPr>
      <w:rPr>
        <w:rFonts w:ascii="Symbol" w:hAnsi="Symbol" w:hint="default"/>
      </w:rPr>
    </w:lvl>
    <w:lvl w:ilvl="7" w:tplc="15FE1886">
      <w:start w:val="1"/>
      <w:numFmt w:val="bullet"/>
      <w:lvlText w:val="o"/>
      <w:lvlJc w:val="left"/>
      <w:pPr>
        <w:ind w:left="5760" w:hanging="360"/>
      </w:pPr>
      <w:rPr>
        <w:rFonts w:ascii="Courier New" w:hAnsi="Courier New" w:hint="default"/>
      </w:rPr>
    </w:lvl>
    <w:lvl w:ilvl="8" w:tplc="3CBC63EA">
      <w:start w:val="1"/>
      <w:numFmt w:val="bullet"/>
      <w:lvlText w:val=""/>
      <w:lvlJc w:val="left"/>
      <w:pPr>
        <w:ind w:left="6480" w:hanging="360"/>
      </w:pPr>
      <w:rPr>
        <w:rFonts w:ascii="Wingdings" w:hAnsi="Wingdings" w:hint="default"/>
      </w:rPr>
    </w:lvl>
  </w:abstractNum>
  <w:abstractNum w:abstractNumId="1" w15:restartNumberingAfterBreak="0">
    <w:nsid w:val="229D1561"/>
    <w:multiLevelType w:val="hybridMultilevel"/>
    <w:tmpl w:val="9D94B8DE"/>
    <w:lvl w:ilvl="0" w:tplc="A1F6C7F8">
      <w:start w:val="1"/>
      <w:numFmt w:val="bullet"/>
      <w:lvlText w:val=""/>
      <w:lvlJc w:val="left"/>
      <w:pPr>
        <w:ind w:left="720" w:hanging="360"/>
      </w:pPr>
      <w:rPr>
        <w:rFonts w:ascii="Symbol" w:hAnsi="Symbol" w:hint="default"/>
      </w:rPr>
    </w:lvl>
    <w:lvl w:ilvl="1" w:tplc="F7BC93F2">
      <w:start w:val="1"/>
      <w:numFmt w:val="bullet"/>
      <w:lvlText w:val="o"/>
      <w:lvlJc w:val="left"/>
      <w:pPr>
        <w:ind w:left="1440" w:hanging="360"/>
      </w:pPr>
      <w:rPr>
        <w:rFonts w:ascii="Courier New" w:hAnsi="Courier New" w:hint="default"/>
      </w:rPr>
    </w:lvl>
    <w:lvl w:ilvl="2" w:tplc="10944086">
      <w:start w:val="1"/>
      <w:numFmt w:val="bullet"/>
      <w:lvlText w:val=""/>
      <w:lvlJc w:val="left"/>
      <w:pPr>
        <w:ind w:left="2160" w:hanging="360"/>
      </w:pPr>
      <w:rPr>
        <w:rFonts w:ascii="Wingdings" w:hAnsi="Wingdings" w:hint="default"/>
      </w:rPr>
    </w:lvl>
    <w:lvl w:ilvl="3" w:tplc="AEBAB0B0">
      <w:start w:val="1"/>
      <w:numFmt w:val="bullet"/>
      <w:lvlText w:val=""/>
      <w:lvlJc w:val="left"/>
      <w:pPr>
        <w:ind w:left="2880" w:hanging="360"/>
      </w:pPr>
      <w:rPr>
        <w:rFonts w:ascii="Symbol" w:hAnsi="Symbol" w:hint="default"/>
      </w:rPr>
    </w:lvl>
    <w:lvl w:ilvl="4" w:tplc="C254BA9E">
      <w:start w:val="1"/>
      <w:numFmt w:val="bullet"/>
      <w:lvlText w:val="o"/>
      <w:lvlJc w:val="left"/>
      <w:pPr>
        <w:ind w:left="3600" w:hanging="360"/>
      </w:pPr>
      <w:rPr>
        <w:rFonts w:ascii="Courier New" w:hAnsi="Courier New" w:hint="default"/>
      </w:rPr>
    </w:lvl>
    <w:lvl w:ilvl="5" w:tplc="C204B7E0">
      <w:start w:val="1"/>
      <w:numFmt w:val="bullet"/>
      <w:lvlText w:val=""/>
      <w:lvlJc w:val="left"/>
      <w:pPr>
        <w:ind w:left="4320" w:hanging="360"/>
      </w:pPr>
      <w:rPr>
        <w:rFonts w:ascii="Wingdings" w:hAnsi="Wingdings" w:hint="default"/>
      </w:rPr>
    </w:lvl>
    <w:lvl w:ilvl="6" w:tplc="8DE29ACE">
      <w:start w:val="1"/>
      <w:numFmt w:val="bullet"/>
      <w:lvlText w:val=""/>
      <w:lvlJc w:val="left"/>
      <w:pPr>
        <w:ind w:left="5040" w:hanging="360"/>
      </w:pPr>
      <w:rPr>
        <w:rFonts w:ascii="Symbol" w:hAnsi="Symbol" w:hint="default"/>
      </w:rPr>
    </w:lvl>
    <w:lvl w:ilvl="7" w:tplc="7EA2A198">
      <w:start w:val="1"/>
      <w:numFmt w:val="bullet"/>
      <w:lvlText w:val="o"/>
      <w:lvlJc w:val="left"/>
      <w:pPr>
        <w:ind w:left="5760" w:hanging="360"/>
      </w:pPr>
      <w:rPr>
        <w:rFonts w:ascii="Courier New" w:hAnsi="Courier New" w:hint="default"/>
      </w:rPr>
    </w:lvl>
    <w:lvl w:ilvl="8" w:tplc="DAF200F0">
      <w:start w:val="1"/>
      <w:numFmt w:val="bullet"/>
      <w:lvlText w:val=""/>
      <w:lvlJc w:val="left"/>
      <w:pPr>
        <w:ind w:left="6480" w:hanging="360"/>
      </w:pPr>
      <w:rPr>
        <w:rFonts w:ascii="Wingdings" w:hAnsi="Wingdings" w:hint="default"/>
      </w:rPr>
    </w:lvl>
  </w:abstractNum>
  <w:abstractNum w:abstractNumId="2" w15:restartNumberingAfterBreak="0">
    <w:nsid w:val="2DE84C42"/>
    <w:multiLevelType w:val="hybridMultilevel"/>
    <w:tmpl w:val="6EAA1234"/>
    <w:lvl w:ilvl="0" w:tplc="93B2B826">
      <w:start w:val="1"/>
      <w:numFmt w:val="bullet"/>
      <w:lvlText w:val=""/>
      <w:lvlJc w:val="left"/>
      <w:pPr>
        <w:ind w:left="720" w:hanging="360"/>
      </w:pPr>
      <w:rPr>
        <w:rFonts w:ascii="Symbol" w:hAnsi="Symbol" w:hint="default"/>
      </w:rPr>
    </w:lvl>
    <w:lvl w:ilvl="1" w:tplc="3C40EDF2">
      <w:start w:val="1"/>
      <w:numFmt w:val="bullet"/>
      <w:lvlText w:val="o"/>
      <w:lvlJc w:val="left"/>
      <w:pPr>
        <w:ind w:left="1440" w:hanging="360"/>
      </w:pPr>
      <w:rPr>
        <w:rFonts w:ascii="Courier New" w:hAnsi="Courier New" w:hint="default"/>
      </w:rPr>
    </w:lvl>
    <w:lvl w:ilvl="2" w:tplc="1AAEC3A6">
      <w:start w:val="1"/>
      <w:numFmt w:val="bullet"/>
      <w:lvlText w:val=""/>
      <w:lvlJc w:val="left"/>
      <w:pPr>
        <w:ind w:left="2160" w:hanging="360"/>
      </w:pPr>
      <w:rPr>
        <w:rFonts w:ascii="Wingdings" w:hAnsi="Wingdings" w:hint="default"/>
      </w:rPr>
    </w:lvl>
    <w:lvl w:ilvl="3" w:tplc="4E98A310">
      <w:start w:val="1"/>
      <w:numFmt w:val="bullet"/>
      <w:lvlText w:val=""/>
      <w:lvlJc w:val="left"/>
      <w:pPr>
        <w:ind w:left="2880" w:hanging="360"/>
      </w:pPr>
      <w:rPr>
        <w:rFonts w:ascii="Symbol" w:hAnsi="Symbol" w:hint="default"/>
      </w:rPr>
    </w:lvl>
    <w:lvl w:ilvl="4" w:tplc="3794B456">
      <w:start w:val="1"/>
      <w:numFmt w:val="bullet"/>
      <w:lvlText w:val="o"/>
      <w:lvlJc w:val="left"/>
      <w:pPr>
        <w:ind w:left="3600" w:hanging="360"/>
      </w:pPr>
      <w:rPr>
        <w:rFonts w:ascii="Courier New" w:hAnsi="Courier New" w:hint="default"/>
      </w:rPr>
    </w:lvl>
    <w:lvl w:ilvl="5" w:tplc="BFBC36FA">
      <w:start w:val="1"/>
      <w:numFmt w:val="bullet"/>
      <w:lvlText w:val=""/>
      <w:lvlJc w:val="left"/>
      <w:pPr>
        <w:ind w:left="4320" w:hanging="360"/>
      </w:pPr>
      <w:rPr>
        <w:rFonts w:ascii="Wingdings" w:hAnsi="Wingdings" w:hint="default"/>
      </w:rPr>
    </w:lvl>
    <w:lvl w:ilvl="6" w:tplc="91DADACC">
      <w:start w:val="1"/>
      <w:numFmt w:val="bullet"/>
      <w:lvlText w:val=""/>
      <w:lvlJc w:val="left"/>
      <w:pPr>
        <w:ind w:left="5040" w:hanging="360"/>
      </w:pPr>
      <w:rPr>
        <w:rFonts w:ascii="Symbol" w:hAnsi="Symbol" w:hint="default"/>
      </w:rPr>
    </w:lvl>
    <w:lvl w:ilvl="7" w:tplc="7D0A696C">
      <w:start w:val="1"/>
      <w:numFmt w:val="bullet"/>
      <w:lvlText w:val="o"/>
      <w:lvlJc w:val="left"/>
      <w:pPr>
        <w:ind w:left="5760" w:hanging="360"/>
      </w:pPr>
      <w:rPr>
        <w:rFonts w:ascii="Courier New" w:hAnsi="Courier New" w:hint="default"/>
      </w:rPr>
    </w:lvl>
    <w:lvl w:ilvl="8" w:tplc="ED4C4246">
      <w:start w:val="1"/>
      <w:numFmt w:val="bullet"/>
      <w:lvlText w:val=""/>
      <w:lvlJc w:val="left"/>
      <w:pPr>
        <w:ind w:left="6480" w:hanging="360"/>
      </w:pPr>
      <w:rPr>
        <w:rFonts w:ascii="Wingdings" w:hAnsi="Wingdings" w:hint="default"/>
      </w:rPr>
    </w:lvl>
  </w:abstractNum>
  <w:abstractNum w:abstractNumId="3" w15:restartNumberingAfterBreak="0">
    <w:nsid w:val="3CD91EF9"/>
    <w:multiLevelType w:val="hybridMultilevel"/>
    <w:tmpl w:val="C9C2C64A"/>
    <w:lvl w:ilvl="0" w:tplc="82D6A992">
      <w:start w:val="1"/>
      <w:numFmt w:val="bullet"/>
      <w:lvlText w:val=""/>
      <w:lvlJc w:val="left"/>
      <w:pPr>
        <w:ind w:left="720" w:hanging="360"/>
      </w:pPr>
      <w:rPr>
        <w:rFonts w:ascii="Symbol" w:hAnsi="Symbol" w:hint="default"/>
      </w:rPr>
    </w:lvl>
    <w:lvl w:ilvl="1" w:tplc="B4EC5998">
      <w:start w:val="1"/>
      <w:numFmt w:val="bullet"/>
      <w:lvlText w:val="o"/>
      <w:lvlJc w:val="left"/>
      <w:pPr>
        <w:ind w:left="1440" w:hanging="360"/>
      </w:pPr>
      <w:rPr>
        <w:rFonts w:ascii="Courier New" w:hAnsi="Courier New" w:hint="default"/>
      </w:rPr>
    </w:lvl>
    <w:lvl w:ilvl="2" w:tplc="82A2DEF6">
      <w:start w:val="1"/>
      <w:numFmt w:val="bullet"/>
      <w:lvlText w:val=""/>
      <w:lvlJc w:val="left"/>
      <w:pPr>
        <w:ind w:left="2160" w:hanging="360"/>
      </w:pPr>
      <w:rPr>
        <w:rFonts w:ascii="Wingdings" w:hAnsi="Wingdings" w:hint="default"/>
      </w:rPr>
    </w:lvl>
    <w:lvl w:ilvl="3" w:tplc="38A4729C">
      <w:start w:val="1"/>
      <w:numFmt w:val="bullet"/>
      <w:lvlText w:val=""/>
      <w:lvlJc w:val="left"/>
      <w:pPr>
        <w:ind w:left="2880" w:hanging="360"/>
      </w:pPr>
      <w:rPr>
        <w:rFonts w:ascii="Symbol" w:hAnsi="Symbol" w:hint="default"/>
      </w:rPr>
    </w:lvl>
    <w:lvl w:ilvl="4" w:tplc="63CCE962">
      <w:start w:val="1"/>
      <w:numFmt w:val="bullet"/>
      <w:lvlText w:val="o"/>
      <w:lvlJc w:val="left"/>
      <w:pPr>
        <w:ind w:left="3600" w:hanging="360"/>
      </w:pPr>
      <w:rPr>
        <w:rFonts w:ascii="Courier New" w:hAnsi="Courier New" w:hint="default"/>
      </w:rPr>
    </w:lvl>
    <w:lvl w:ilvl="5" w:tplc="DB224760">
      <w:start w:val="1"/>
      <w:numFmt w:val="bullet"/>
      <w:lvlText w:val=""/>
      <w:lvlJc w:val="left"/>
      <w:pPr>
        <w:ind w:left="4320" w:hanging="360"/>
      </w:pPr>
      <w:rPr>
        <w:rFonts w:ascii="Wingdings" w:hAnsi="Wingdings" w:hint="default"/>
      </w:rPr>
    </w:lvl>
    <w:lvl w:ilvl="6" w:tplc="C2A018A8">
      <w:start w:val="1"/>
      <w:numFmt w:val="bullet"/>
      <w:lvlText w:val=""/>
      <w:lvlJc w:val="left"/>
      <w:pPr>
        <w:ind w:left="5040" w:hanging="360"/>
      </w:pPr>
      <w:rPr>
        <w:rFonts w:ascii="Symbol" w:hAnsi="Symbol" w:hint="default"/>
      </w:rPr>
    </w:lvl>
    <w:lvl w:ilvl="7" w:tplc="2A2066C4">
      <w:start w:val="1"/>
      <w:numFmt w:val="bullet"/>
      <w:lvlText w:val="o"/>
      <w:lvlJc w:val="left"/>
      <w:pPr>
        <w:ind w:left="5760" w:hanging="360"/>
      </w:pPr>
      <w:rPr>
        <w:rFonts w:ascii="Courier New" w:hAnsi="Courier New" w:hint="default"/>
      </w:rPr>
    </w:lvl>
    <w:lvl w:ilvl="8" w:tplc="E78A5E38">
      <w:start w:val="1"/>
      <w:numFmt w:val="bullet"/>
      <w:lvlText w:val=""/>
      <w:lvlJc w:val="left"/>
      <w:pPr>
        <w:ind w:left="6480" w:hanging="360"/>
      </w:pPr>
      <w:rPr>
        <w:rFonts w:ascii="Wingdings" w:hAnsi="Wingdings" w:hint="default"/>
      </w:rPr>
    </w:lvl>
  </w:abstractNum>
  <w:abstractNum w:abstractNumId="4" w15:restartNumberingAfterBreak="0">
    <w:nsid w:val="75F16F19"/>
    <w:multiLevelType w:val="hybridMultilevel"/>
    <w:tmpl w:val="D7A8C414"/>
    <w:lvl w:ilvl="0" w:tplc="CE3A30DE">
      <w:start w:val="1"/>
      <w:numFmt w:val="bullet"/>
      <w:lvlText w:val=""/>
      <w:lvlJc w:val="left"/>
      <w:pPr>
        <w:ind w:left="720" w:hanging="360"/>
      </w:pPr>
      <w:rPr>
        <w:rFonts w:ascii="Symbol" w:hAnsi="Symbol" w:hint="default"/>
      </w:rPr>
    </w:lvl>
    <w:lvl w:ilvl="1" w:tplc="309C4BF2">
      <w:start w:val="1"/>
      <w:numFmt w:val="bullet"/>
      <w:lvlText w:val="o"/>
      <w:lvlJc w:val="left"/>
      <w:pPr>
        <w:ind w:left="1440" w:hanging="360"/>
      </w:pPr>
      <w:rPr>
        <w:rFonts w:ascii="Courier New" w:hAnsi="Courier New" w:hint="default"/>
      </w:rPr>
    </w:lvl>
    <w:lvl w:ilvl="2" w:tplc="DC0A2704">
      <w:start w:val="1"/>
      <w:numFmt w:val="bullet"/>
      <w:lvlText w:val=""/>
      <w:lvlJc w:val="left"/>
      <w:pPr>
        <w:ind w:left="2160" w:hanging="360"/>
      </w:pPr>
      <w:rPr>
        <w:rFonts w:ascii="Wingdings" w:hAnsi="Wingdings" w:hint="default"/>
      </w:rPr>
    </w:lvl>
    <w:lvl w:ilvl="3" w:tplc="458C9424">
      <w:start w:val="1"/>
      <w:numFmt w:val="bullet"/>
      <w:lvlText w:val=""/>
      <w:lvlJc w:val="left"/>
      <w:pPr>
        <w:ind w:left="2880" w:hanging="360"/>
      </w:pPr>
      <w:rPr>
        <w:rFonts w:ascii="Symbol" w:hAnsi="Symbol" w:hint="default"/>
      </w:rPr>
    </w:lvl>
    <w:lvl w:ilvl="4" w:tplc="CD445426">
      <w:start w:val="1"/>
      <w:numFmt w:val="bullet"/>
      <w:lvlText w:val="o"/>
      <w:lvlJc w:val="left"/>
      <w:pPr>
        <w:ind w:left="3600" w:hanging="360"/>
      </w:pPr>
      <w:rPr>
        <w:rFonts w:ascii="Courier New" w:hAnsi="Courier New" w:hint="default"/>
      </w:rPr>
    </w:lvl>
    <w:lvl w:ilvl="5" w:tplc="CB76E290">
      <w:start w:val="1"/>
      <w:numFmt w:val="bullet"/>
      <w:lvlText w:val=""/>
      <w:lvlJc w:val="left"/>
      <w:pPr>
        <w:ind w:left="4320" w:hanging="360"/>
      </w:pPr>
      <w:rPr>
        <w:rFonts w:ascii="Wingdings" w:hAnsi="Wingdings" w:hint="default"/>
      </w:rPr>
    </w:lvl>
    <w:lvl w:ilvl="6" w:tplc="5BC8811E">
      <w:start w:val="1"/>
      <w:numFmt w:val="bullet"/>
      <w:lvlText w:val=""/>
      <w:lvlJc w:val="left"/>
      <w:pPr>
        <w:ind w:left="5040" w:hanging="360"/>
      </w:pPr>
      <w:rPr>
        <w:rFonts w:ascii="Symbol" w:hAnsi="Symbol" w:hint="default"/>
      </w:rPr>
    </w:lvl>
    <w:lvl w:ilvl="7" w:tplc="FABCCBEA">
      <w:start w:val="1"/>
      <w:numFmt w:val="bullet"/>
      <w:lvlText w:val="o"/>
      <w:lvlJc w:val="left"/>
      <w:pPr>
        <w:ind w:left="5760" w:hanging="360"/>
      </w:pPr>
      <w:rPr>
        <w:rFonts w:ascii="Courier New" w:hAnsi="Courier New" w:hint="default"/>
      </w:rPr>
    </w:lvl>
    <w:lvl w:ilvl="8" w:tplc="70725CC8">
      <w:start w:val="1"/>
      <w:numFmt w:val="bullet"/>
      <w:lvlText w:val=""/>
      <w:lvlJc w:val="left"/>
      <w:pPr>
        <w:ind w:left="6480" w:hanging="360"/>
      </w:pPr>
      <w:rPr>
        <w:rFonts w:ascii="Wingdings" w:hAnsi="Wingdings" w:hint="default"/>
      </w:rPr>
    </w:lvl>
  </w:abstractNum>
  <w:abstractNum w:abstractNumId="5" w15:restartNumberingAfterBreak="0">
    <w:nsid w:val="7D4C2E96"/>
    <w:multiLevelType w:val="hybridMultilevel"/>
    <w:tmpl w:val="B576252C"/>
    <w:lvl w:ilvl="0" w:tplc="6BB21482">
      <w:start w:val="1"/>
      <w:numFmt w:val="bullet"/>
      <w:lvlText w:val=""/>
      <w:lvlJc w:val="left"/>
      <w:pPr>
        <w:ind w:left="720" w:hanging="360"/>
      </w:pPr>
      <w:rPr>
        <w:rFonts w:ascii="Symbol" w:hAnsi="Symbol" w:hint="default"/>
      </w:rPr>
    </w:lvl>
    <w:lvl w:ilvl="1" w:tplc="20EC597C">
      <w:start w:val="1"/>
      <w:numFmt w:val="bullet"/>
      <w:lvlText w:val="o"/>
      <w:lvlJc w:val="left"/>
      <w:pPr>
        <w:ind w:left="1440" w:hanging="360"/>
      </w:pPr>
      <w:rPr>
        <w:rFonts w:ascii="Courier New" w:hAnsi="Courier New" w:hint="default"/>
      </w:rPr>
    </w:lvl>
    <w:lvl w:ilvl="2" w:tplc="56C6419A">
      <w:start w:val="1"/>
      <w:numFmt w:val="bullet"/>
      <w:lvlText w:val=""/>
      <w:lvlJc w:val="left"/>
      <w:pPr>
        <w:ind w:left="2160" w:hanging="360"/>
      </w:pPr>
      <w:rPr>
        <w:rFonts w:ascii="Wingdings" w:hAnsi="Wingdings" w:hint="default"/>
      </w:rPr>
    </w:lvl>
    <w:lvl w:ilvl="3" w:tplc="0972BF78">
      <w:start w:val="1"/>
      <w:numFmt w:val="bullet"/>
      <w:lvlText w:val=""/>
      <w:lvlJc w:val="left"/>
      <w:pPr>
        <w:ind w:left="2880" w:hanging="360"/>
      </w:pPr>
      <w:rPr>
        <w:rFonts w:ascii="Symbol" w:hAnsi="Symbol" w:hint="default"/>
      </w:rPr>
    </w:lvl>
    <w:lvl w:ilvl="4" w:tplc="07B400FA">
      <w:start w:val="1"/>
      <w:numFmt w:val="bullet"/>
      <w:lvlText w:val="o"/>
      <w:lvlJc w:val="left"/>
      <w:pPr>
        <w:ind w:left="3600" w:hanging="360"/>
      </w:pPr>
      <w:rPr>
        <w:rFonts w:ascii="Courier New" w:hAnsi="Courier New" w:hint="default"/>
      </w:rPr>
    </w:lvl>
    <w:lvl w:ilvl="5" w:tplc="F1FA86FE">
      <w:start w:val="1"/>
      <w:numFmt w:val="bullet"/>
      <w:lvlText w:val=""/>
      <w:lvlJc w:val="left"/>
      <w:pPr>
        <w:ind w:left="4320" w:hanging="360"/>
      </w:pPr>
      <w:rPr>
        <w:rFonts w:ascii="Wingdings" w:hAnsi="Wingdings" w:hint="default"/>
      </w:rPr>
    </w:lvl>
    <w:lvl w:ilvl="6" w:tplc="323EF34C">
      <w:start w:val="1"/>
      <w:numFmt w:val="bullet"/>
      <w:lvlText w:val=""/>
      <w:lvlJc w:val="left"/>
      <w:pPr>
        <w:ind w:left="5040" w:hanging="360"/>
      </w:pPr>
      <w:rPr>
        <w:rFonts w:ascii="Symbol" w:hAnsi="Symbol" w:hint="default"/>
      </w:rPr>
    </w:lvl>
    <w:lvl w:ilvl="7" w:tplc="460E1D0C">
      <w:start w:val="1"/>
      <w:numFmt w:val="bullet"/>
      <w:lvlText w:val="o"/>
      <w:lvlJc w:val="left"/>
      <w:pPr>
        <w:ind w:left="5760" w:hanging="360"/>
      </w:pPr>
      <w:rPr>
        <w:rFonts w:ascii="Courier New" w:hAnsi="Courier New" w:hint="default"/>
      </w:rPr>
    </w:lvl>
    <w:lvl w:ilvl="8" w:tplc="DF7E8EB6">
      <w:start w:val="1"/>
      <w:numFmt w:val="bullet"/>
      <w:lvlText w:val=""/>
      <w:lvlJc w:val="left"/>
      <w:pPr>
        <w:ind w:left="6480" w:hanging="360"/>
      </w:pPr>
      <w:rPr>
        <w:rFonts w:ascii="Wingdings" w:hAnsi="Wingdings" w:hint="default"/>
      </w:rPr>
    </w:lvl>
  </w:abstractNum>
  <w:num w:numId="1" w16cid:durableId="1008407392">
    <w:abstractNumId w:val="3"/>
  </w:num>
  <w:num w:numId="2" w16cid:durableId="2096970488">
    <w:abstractNumId w:val="4"/>
  </w:num>
  <w:num w:numId="3" w16cid:durableId="1666012168">
    <w:abstractNumId w:val="2"/>
  </w:num>
  <w:num w:numId="4" w16cid:durableId="1854372938">
    <w:abstractNumId w:val="1"/>
  </w:num>
  <w:num w:numId="5" w16cid:durableId="1933322277">
    <w:abstractNumId w:val="0"/>
  </w:num>
  <w:num w:numId="6" w16cid:durableId="218999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15"/>
    <w:rsid w:val="000130D5"/>
    <w:rsid w:val="00014812"/>
    <w:rsid w:val="00022846"/>
    <w:rsid w:val="000D1B0B"/>
    <w:rsid w:val="000F5038"/>
    <w:rsid w:val="001052A3"/>
    <w:rsid w:val="001D2D64"/>
    <w:rsid w:val="001F19F3"/>
    <w:rsid w:val="00213309"/>
    <w:rsid w:val="002917D4"/>
    <w:rsid w:val="002B5815"/>
    <w:rsid w:val="002E282B"/>
    <w:rsid w:val="00347A19"/>
    <w:rsid w:val="00394C22"/>
    <w:rsid w:val="003E1221"/>
    <w:rsid w:val="00403BDA"/>
    <w:rsid w:val="00461269"/>
    <w:rsid w:val="0049266F"/>
    <w:rsid w:val="004F6AE8"/>
    <w:rsid w:val="00512855"/>
    <w:rsid w:val="00557693"/>
    <w:rsid w:val="00606DE3"/>
    <w:rsid w:val="00713C59"/>
    <w:rsid w:val="0072212C"/>
    <w:rsid w:val="00725119"/>
    <w:rsid w:val="00764FB3"/>
    <w:rsid w:val="00817F12"/>
    <w:rsid w:val="00845461"/>
    <w:rsid w:val="008736E4"/>
    <w:rsid w:val="00873E59"/>
    <w:rsid w:val="008870FD"/>
    <w:rsid w:val="008C0A81"/>
    <w:rsid w:val="008E36B4"/>
    <w:rsid w:val="00920525"/>
    <w:rsid w:val="009B2AB4"/>
    <w:rsid w:val="009C1305"/>
    <w:rsid w:val="00A80C62"/>
    <w:rsid w:val="00A80F40"/>
    <w:rsid w:val="00A852E7"/>
    <w:rsid w:val="00A94766"/>
    <w:rsid w:val="00B0602B"/>
    <w:rsid w:val="00B15F7D"/>
    <w:rsid w:val="00B46A9F"/>
    <w:rsid w:val="00B50E3F"/>
    <w:rsid w:val="00BB2294"/>
    <w:rsid w:val="00BB5666"/>
    <w:rsid w:val="00C90C79"/>
    <w:rsid w:val="00CA3D35"/>
    <w:rsid w:val="00CF2ACC"/>
    <w:rsid w:val="00D07EB7"/>
    <w:rsid w:val="00D7415F"/>
    <w:rsid w:val="00DB07EC"/>
    <w:rsid w:val="00DB1F98"/>
    <w:rsid w:val="00E710F2"/>
    <w:rsid w:val="00EA276F"/>
    <w:rsid w:val="00ED1D11"/>
    <w:rsid w:val="00EE3C3D"/>
    <w:rsid w:val="00F17735"/>
    <w:rsid w:val="00F337CF"/>
    <w:rsid w:val="00F65346"/>
    <w:rsid w:val="00F8295B"/>
    <w:rsid w:val="00FC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D048"/>
  <w15:chartTrackingRefBased/>
  <w15:docId w15:val="{12D03ED8-24CC-4EAB-8318-E78E2DBF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815"/>
  </w:style>
  <w:style w:type="paragraph" w:styleId="Footer">
    <w:name w:val="footer"/>
    <w:basedOn w:val="Normal"/>
    <w:link w:val="FooterChar"/>
    <w:uiPriority w:val="99"/>
    <w:unhideWhenUsed/>
    <w:rsid w:val="002B5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815"/>
  </w:style>
  <w:style w:type="paragraph" w:styleId="ListParagraph">
    <w:name w:val="List Paragraph"/>
    <w:basedOn w:val="Normal"/>
    <w:uiPriority w:val="34"/>
    <w:qFormat/>
    <w:rsid w:val="002B5815"/>
    <w:pPr>
      <w:ind w:left="720"/>
      <w:contextualSpacing/>
    </w:pPr>
  </w:style>
  <w:style w:type="character" w:styleId="Hyperlink">
    <w:name w:val="Hyperlink"/>
    <w:basedOn w:val="DefaultParagraphFont"/>
    <w:uiPriority w:val="99"/>
    <w:unhideWhenUsed/>
    <w:rsid w:val="002B5815"/>
    <w:rPr>
      <w:color w:val="0563C1" w:themeColor="hyperlink"/>
      <w:u w:val="single"/>
    </w:rPr>
  </w:style>
  <w:style w:type="paragraph" w:styleId="NormalWeb">
    <w:name w:val="Normal (Web)"/>
    <w:basedOn w:val="Normal"/>
    <w:uiPriority w:val="99"/>
    <w:semiHidden/>
    <w:unhideWhenUsed/>
    <w:rsid w:val="00F177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17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657112-052f-4eb4-afbb-b04425be5caf">
      <UserInfo>
        <DisplayName/>
        <AccountId xsi:nil="true"/>
        <AccountType/>
      </UserInfo>
    </SharedWithUsers>
    <TaxCatchAll xmlns="e652b215-6f2f-456d-bfc6-0096fab618ce" xsi:nil="true"/>
    <lcf76f155ced4ddcb4097134ff3c332f xmlns="81f8e035-b677-4112-b363-c84ee9625c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0796492E720845B0981BAB3CC05FC4" ma:contentTypeVersion="" ma:contentTypeDescription="Create a new document." ma:contentTypeScope="" ma:versionID="da94238fc760e28e19fa9949164b7b37">
  <xsd:schema xmlns:xsd="http://www.w3.org/2001/XMLSchema" xmlns:xs="http://www.w3.org/2001/XMLSchema" xmlns:p="http://schemas.microsoft.com/office/2006/metadata/properties" xmlns:ns2="81f8e035-b677-4112-b363-c84ee9625cc2" xmlns:ns3="81657112-052f-4eb4-afbb-b04425be5caf" xmlns:ns4="e652b215-6f2f-456d-bfc6-0096fab618ce" targetNamespace="http://schemas.microsoft.com/office/2006/metadata/properties" ma:root="true" ma:fieldsID="c4675b0c02e2611ad5fa834975872c58" ns2:_="" ns3:_="" ns4:_="">
    <xsd:import namespace="81f8e035-b677-4112-b363-c84ee9625cc2"/>
    <xsd:import namespace="81657112-052f-4eb4-afbb-b04425be5caf"/>
    <xsd:import namespace="e652b215-6f2f-456d-bfc6-0096fab618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8e035-b677-4112-b363-c84ee962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79c26e-bb29-4b37-9aec-1003441a080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57112-052f-4eb4-afbb-b04425be5c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2b215-6f2f-456d-bfc6-0096fab618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1d815-1851-4c62-9e2a-7b53c4b214d4}" ma:internalName="TaxCatchAll" ma:showField="CatchAllData" ma:web="e652b215-6f2f-456d-bfc6-0096fab61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BB14B-0430-4E8E-9B71-D5D3512B583F}">
  <ds:schemaRefs>
    <ds:schemaRef ds:uri="http://purl.org/dc/terms/"/>
    <ds:schemaRef ds:uri="http://purl.org/dc/elements/1.1/"/>
    <ds:schemaRef ds:uri="e652b215-6f2f-456d-bfc6-0096fab618ce"/>
    <ds:schemaRef ds:uri="81657112-052f-4eb4-afbb-b04425be5caf"/>
    <ds:schemaRef ds:uri="http://purl.org/dc/dcmitype/"/>
    <ds:schemaRef ds:uri="81f8e035-b677-4112-b363-c84ee9625cc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8B319A4-4EDC-45FC-8E23-5B87FF04C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8e035-b677-4112-b363-c84ee9625cc2"/>
    <ds:schemaRef ds:uri="81657112-052f-4eb4-afbb-b04425be5caf"/>
    <ds:schemaRef ds:uri="e652b215-6f2f-456d-bfc6-0096fab61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21F02-04F0-4CA4-9C90-BB576CF44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Tait</dc:creator>
  <cp:keywords/>
  <dc:description/>
  <cp:lastModifiedBy>Lesley Tait</cp:lastModifiedBy>
  <cp:revision>2</cp:revision>
  <dcterms:created xsi:type="dcterms:W3CDTF">2025-06-24T12:08:00Z</dcterms:created>
  <dcterms:modified xsi:type="dcterms:W3CDTF">2025-06-24T12:08:00Z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0x010100650796492E720845B0981BAB3CC05FC4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ies>
</file>